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51.png" ContentType="image/png"/>
  <Override PartName="/word/media/rId39.png" ContentType="image/png"/>
  <Override PartName="/word/media/rId26.png" ContentType="image/png"/>
  <Override PartName="/word/media/rId32.png" ContentType="image/png"/>
  <Override PartName="/word/media/rId4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1" w:name="业务流程图"/>
    <w:p>
      <w:pPr>
        <w:pStyle w:val="Heading1"/>
      </w:pPr>
      <w:r>
        <w:t xml:space="preserve">业务流程图</w:t>
      </w:r>
    </w:p>
    <w:bookmarkStart w:id="23" w:name="文档概述"/>
    <w:p>
      <w:pPr>
        <w:pStyle w:val="Heading2"/>
      </w:pPr>
      <w:r>
        <w:t xml:space="preserve">1. 文档概述</w:t>
      </w:r>
    </w:p>
    <w:bookmarkStart w:id="20" w:name="文档目的"/>
    <w:p>
      <w:pPr>
        <w:pStyle w:val="Heading3"/>
      </w:pPr>
      <w:r>
        <w:t xml:space="preserve">1.1 文档目的</w:t>
      </w:r>
    </w:p>
    <w:p>
      <w:pPr>
        <w:pStyle w:val="FirstParagraph"/>
      </w:pPr>
      <w:r>
        <w:t xml:space="preserve">本文档为”政务服务’一网通办’能力提升”核心业务的业务流程图，作为申报材料中六张图之一，用于清晰呈现政务服务全流程线上办理的业务逻辑、横向协同与纵向贯通关系。</w:t>
      </w:r>
    </w:p>
    <w:bookmarkEnd w:id="20"/>
    <w:bookmarkStart w:id="21" w:name="编制依据"/>
    <w:p>
      <w:pPr>
        <w:pStyle w:val="Heading3"/>
      </w:pPr>
      <w:r>
        <w:t xml:space="preserve">1.2 编制依据</w:t>
      </w:r>
    </w:p>
    <w:p>
      <w:pPr>
        <w:pStyle w:val="FirstParagraph"/>
      </w:pPr>
      <w:r>
        <w:t xml:space="preserve">本文档依据以下前置文档编制：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需求清单</w:t>
      </w:r>
      <w:r>
        <w:t xml:space="preserve">：核心问题领域（事项标准不统一、办理流程脱节、电子证照应用率低、监督效能不足）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业务清单</w:t>
      </w:r>
      <w:r>
        <w:t xml:space="preserve">：四大新业务模块、十二个新业务单元的业务边界与协同关系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业务拆解集成图</w:t>
      </w:r>
      <w:r>
        <w:t xml:space="preserve">：核心业务→业务模块→业务单元→业务事项的四级层次结构</w:t>
      </w:r>
    </w:p>
    <w:bookmarkEnd w:id="21"/>
    <w:bookmarkStart w:id="22" w:name="与其他图表的一致性关系"/>
    <w:p>
      <w:pPr>
        <w:pStyle w:val="Heading3"/>
      </w:pPr>
      <w:r>
        <w:t xml:space="preserve">1.3 与其他图表的一致性关系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564"/>
        <w:gridCol w:w="435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关联图表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一致性说明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业务拆解集成图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业务流程节点对应业务单元，业务流向与模块间协同关系一致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数据需求图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数据共享节点与数据需求图中数据流向一致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流程再造对比图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流程再造对比图基于本流程图进行优化前后对比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2"/>
    <w:bookmarkEnd w:id="23"/>
    <w:bookmarkStart w:id="30" w:name="业务流程总览"/>
    <w:p>
      <w:pPr>
        <w:pStyle w:val="Heading2"/>
      </w:pPr>
      <w:r>
        <w:t xml:space="preserve">2. 业务流程总览</w:t>
      </w:r>
    </w:p>
    <w:bookmarkStart w:id="24" w:name="业务架构模式"/>
    <w:p>
      <w:pPr>
        <w:pStyle w:val="Heading3"/>
      </w:pPr>
      <w:r>
        <w:t xml:space="preserve">2.1 业务架构模式</w:t>
      </w:r>
    </w:p>
    <w:p>
      <w:pPr>
        <w:pStyle w:val="FirstParagraph"/>
      </w:pPr>
      <w:r>
        <w:t xml:space="preserve">本业务流程采用</w:t>
      </w:r>
      <w:r>
        <w:rPr>
          <w:bCs/>
          <w:b/>
        </w:rPr>
        <w:t xml:space="preserve">全流程式</w:t>
      </w:r>
      <w:r>
        <w:t xml:space="preserve">业务架构模式，以群众办事全生命周期为主线，将四大业务模块串联为完整的业务流程闭环。</w:t>
      </w:r>
    </w:p>
    <w:bookmarkEnd w:id="24"/>
    <w:bookmarkStart w:id="25" w:name="流程概述"/>
    <w:p>
      <w:pPr>
        <w:pStyle w:val="Heading3"/>
      </w:pPr>
      <w:r>
        <w:t xml:space="preserve">2.2 流程概述</w:t>
      </w:r>
    </w:p>
    <w:p>
      <w:pPr>
        <w:pStyle w:val="FirstParagraph"/>
      </w:pPr>
      <w:r>
        <w:t xml:space="preserve">政务服务”一网通办”业务流程覆盖</w:t>
      </w:r>
      <w:r>
        <w:rPr>
          <w:bCs/>
          <w:b/>
        </w:rPr>
        <w:t xml:space="preserve">省/市/县/乡/村/群众六级贯通</w:t>
      </w:r>
      <w:r>
        <w:t xml:space="preserve">，涉及28个市级部门、15个区县政务服务机构的896项政务服务事项，实现”一口清”办事指南、</w:t>
      </w:r>
      <w:r>
        <w:t xml:space="preserve">“</w:t>
      </w:r>
      <w:r>
        <w:t xml:space="preserve">一次办</w:t>
      </w:r>
      <w:r>
        <w:t xml:space="preserve">”</w:t>
      </w:r>
      <w:r>
        <w:t xml:space="preserve">全流程、</w:t>
      </w:r>
      <w:r>
        <w:t xml:space="preserve">“</w:t>
      </w:r>
      <w:r>
        <w:t xml:space="preserve">一网通</w:t>
      </w:r>
      <w:r>
        <w:t xml:space="preserve">”</w:t>
      </w:r>
      <w:r>
        <w:t xml:space="preserve">数据共享、</w:t>
      </w:r>
      <w:r>
        <w:t xml:space="preserve">“</w:t>
      </w:r>
      <w:r>
        <w:t xml:space="preserve">一体化</w:t>
      </w:r>
      <w:r>
        <w:t xml:space="preserve">”</w:t>
      </w:r>
      <w:r>
        <w:t xml:space="preserve">效能监督。</w:t>
      </w:r>
    </w:p>
    <w:bookmarkEnd w:id="25"/>
    <w:bookmarkStart w:id="29" w:name="流程总图d2语法"/>
    <w:p>
      <w:pPr>
        <w:pStyle w:val="Heading3"/>
      </w:pPr>
      <w:r>
        <w:t xml:space="preserve">2.3 流程总图（D2语法）</w:t>
      </w:r>
    </w:p>
    <w:p>
      <w:pPr>
        <w:pStyle w:val="FirstParagraph"/>
      </w:pPr>
      <w:r>
        <w:drawing>
          <wp:inline>
            <wp:extent cx="5486400" cy="4743625"/>
            <wp:effectExtent b="0" l="0" r="0" t="0"/>
            <wp:docPr descr="diagram" title="" id="27" name="Picture"/>
            <a:graphic>
              <a:graphicData uri="http://schemas.openxmlformats.org/drawingml/2006/picture">
                <pic:pic>
                  <pic:nvPicPr>
                    <pic:cNvPr descr="/home/ubuntu/app/digital-gov-saas/documents/2f979006-ffe7-47e7-82a5-d757988205f3/d2-73f52d926c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43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6" w:name="六级纵向贯通流程"/>
    <w:p>
      <w:pPr>
        <w:pStyle w:val="Heading2"/>
      </w:pPr>
      <w:r>
        <w:t xml:space="preserve">3. 六级纵向贯通流程</w:t>
      </w:r>
    </w:p>
    <w:bookmarkStart w:id="31" w:name="贯通层级说明"/>
    <w:p>
      <w:pPr>
        <w:pStyle w:val="Heading3"/>
      </w:pPr>
      <w:r>
        <w:t xml:space="preserve">3.1 贯通层级说明</w:t>
      </w:r>
    </w:p>
    <w:p>
      <w:pPr>
        <w:pStyle w:val="FirstParagraph"/>
      </w:pPr>
      <w:r>
        <w:t xml:space="preserve">业务流程纵向覆盖</w:t>
      </w:r>
      <w:r>
        <w:rPr>
          <w:bCs/>
          <w:b/>
        </w:rPr>
        <w:t xml:space="preserve">省/市/县/乡/村/群众六级</w:t>
      </w:r>
      <w:r>
        <w:t xml:space="preserve">，各层级功能定位与用户角色如下：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320"/>
        <w:gridCol w:w="2200"/>
        <w:gridCol w:w="2200"/>
        <w:gridCol w:w="220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层级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功能定位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用户角色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主要功能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省级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平台支撑与数据分析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省级政务服务管理人员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全省数据汇聚、标准制定下发、智能分析预警、效能评估考核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市级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统筹协调与监管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市级部门政务人员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事项标准执行、办件审核办理、部门协调、数据上报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县级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审批决策与服务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县级政务服务人员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材料审核、审批决策、办件管理、数据归集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乡级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就近受理与帮代办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乡镇/街道政务服务人员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就近受理、入户核查、帮代办服务、进度跟踪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村级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咨询引导与材料预审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村/社区工作人员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咨询解答、引导服务、材料预审、上门代办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群众端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事项申请与进度查询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企业、群众、特殊群体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线上申请、材料提交、进度查询、证照调取、满意度评价</w:t>
            </w:r>
          </w:p>
        </w:tc>
      </w:tr>
    </w:tbl>
    <w:bookmarkEnd w:id="31"/>
    <w:bookmarkStart w:id="35" w:name="纵向贯通流程图d2语法"/>
    <w:p>
      <w:pPr>
        <w:pStyle w:val="Heading3"/>
      </w:pPr>
      <w:r>
        <w:t xml:space="preserve">3.2 纵向贯通流程图（D2语法）</w:t>
      </w:r>
    </w:p>
    <w:p>
      <w:pPr>
        <w:pStyle w:val="FirstParagraph"/>
      </w:pPr>
      <w:r>
        <w:drawing>
          <wp:inline>
            <wp:extent cx="5486400" cy="1637479"/>
            <wp:effectExtent b="0" l="0" r="0" t="0"/>
            <wp:docPr descr="diagram" title="" id="33" name="Picture"/>
            <a:graphic>
              <a:graphicData uri="http://schemas.openxmlformats.org/drawingml/2006/picture">
                <pic:pic>
                  <pic:nvPicPr>
                    <pic:cNvPr descr="/home/ubuntu/app/digital-gov-saas/documents/2f979006-ffe7-47e7-82a5-d757988205f3/d2-bdae7c64ae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374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43" w:name="横向业务协同流程"/>
    <w:p>
      <w:pPr>
        <w:pStyle w:val="Heading2"/>
      </w:pPr>
      <w:r>
        <w:t xml:space="preserve">4. 横向业务协同流程</w:t>
      </w:r>
    </w:p>
    <w:bookmarkStart w:id="37" w:name="横向协同说明"/>
    <w:p>
      <w:pPr>
        <w:pStyle w:val="Heading3"/>
      </w:pPr>
      <w:r>
        <w:t xml:space="preserve">4.1 横向协同说明</w:t>
      </w:r>
    </w:p>
    <w:p>
      <w:pPr>
        <w:pStyle w:val="FirstParagraph"/>
      </w:pPr>
      <w:r>
        <w:t xml:space="preserve">业务流程横向覆盖28个市级部门、15个区县政务服务机构的896项政务服务事项，涉及多部门并联审批、数据共享互通等协同场景。</w:t>
      </w:r>
    </w:p>
    <w:bookmarkEnd w:id="37"/>
    <w:bookmarkStart w:id="38" w:name="多跨业务协同关系"/>
    <w:p>
      <w:pPr>
        <w:pStyle w:val="Heading3"/>
      </w:pPr>
      <w:r>
        <w:t xml:space="preserve">4.2 多跨业务协同关系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业务模块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协同内容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牵头部门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配合部门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协同方式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事项标准化管理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建立统一事项标准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政务服务管理局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28个市级部门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标准制定+日常管理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全流程线上办理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市场主体全生命周期协同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市场监管局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发改、民政、人社局等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并联审批+数据互通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全流程线上办理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特殊群体”主动服务”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民政局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卫健委、人社、残联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信息共享+主动推送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全流程线上办理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社保服务”就近办”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人社局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省/市/县/乡/村五级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数据贯通+就近办理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全流程线上办理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投资项目”一站式”并联审批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发改委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市场监管、住建、生态环境等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并联审批+流程再造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电子证照复用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证照”一次提交、全程复用”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政务服务管理局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36类证照签发部门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证照汇聚+共享复用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办件监督评估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跨部门效能监督与排名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政务服务管理局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28个市级部门、15个区县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数据汇聚+效能评估</w:t>
            </w:r>
          </w:p>
        </w:tc>
      </w:tr>
    </w:tbl>
    <w:bookmarkEnd w:id="38"/>
    <w:bookmarkStart w:id="42" w:name="并联审批流程图d2语法"/>
    <w:p>
      <w:pPr>
        <w:pStyle w:val="Heading3"/>
      </w:pPr>
      <w:r>
        <w:t xml:space="preserve">4.3 并联审批流程图（D2语法）</w:t>
      </w:r>
    </w:p>
    <w:p>
      <w:pPr>
        <w:pStyle w:val="FirstParagraph"/>
      </w:pPr>
      <w:r>
        <w:drawing>
          <wp:inline>
            <wp:extent cx="5486400" cy="2861368"/>
            <wp:effectExtent b="0" l="0" r="0" t="0"/>
            <wp:docPr descr="diagram" title="" id="40" name="Picture"/>
            <a:graphic>
              <a:graphicData uri="http://schemas.openxmlformats.org/drawingml/2006/picture">
                <pic:pic>
                  <pic:nvPicPr>
                    <pic:cNvPr descr="/home/ubuntu/app/digital-gov-saas/documents/2f979006-ffe7-47e7-82a5-d757988205f3/d2-3405d670af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613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9" w:name="电子证照复用流程"/>
    <w:p>
      <w:pPr>
        <w:pStyle w:val="Heading2"/>
      </w:pPr>
      <w:r>
        <w:t xml:space="preserve">5. 电子证照复用流程</w:t>
      </w:r>
    </w:p>
    <w:bookmarkStart w:id="44" w:name="证照复用流程说明"/>
    <w:p>
      <w:pPr>
        <w:pStyle w:val="Heading3"/>
      </w:pPr>
      <w:r>
        <w:t xml:space="preserve">5.1 证照复用流程说明</w:t>
      </w:r>
    </w:p>
    <w:p>
      <w:pPr>
        <w:pStyle w:val="FirstParagraph"/>
      </w:pPr>
      <w:r>
        <w:t xml:space="preserve">电子证照归集与复用模块支撑政务服务”一次提交、全程复用”，整合36类电子证照、800万张签发记录，建立统一证照库，实现证照”超市”服务。</w:t>
      </w:r>
    </w:p>
    <w:bookmarkEnd w:id="44"/>
    <w:bookmarkStart w:id="48" w:name="证照复用流程图d2语法"/>
    <w:p>
      <w:pPr>
        <w:pStyle w:val="Heading3"/>
      </w:pPr>
      <w:r>
        <w:t xml:space="preserve">5.2 证照复用流程图（D2语法）</w:t>
      </w:r>
    </w:p>
    <w:p>
      <w:pPr>
        <w:pStyle w:val="FirstParagraph"/>
      </w:pPr>
      <w:r>
        <w:drawing>
          <wp:inline>
            <wp:extent cx="5486400" cy="6744051"/>
            <wp:effectExtent b="0" l="0" r="0" t="0"/>
            <wp:docPr descr="diagram" title="" id="46" name="Picture"/>
            <a:graphic>
              <a:graphicData uri="http://schemas.openxmlformats.org/drawingml/2006/picture">
                <pic:pic>
                  <pic:nvPicPr>
                    <pic:cNvPr descr="/home/ubuntu/app/digital-gov-saas/documents/2f979006-ffe7-47e7-82a5-d757988205f3/d2-e5929c8c2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7440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bookmarkEnd w:id="48"/>
    <w:bookmarkEnd w:id="49"/>
    <w:bookmarkStart w:id="55" w:name="办件监督效能评估流程"/>
    <w:p>
      <w:pPr>
        <w:pStyle w:val="Heading2"/>
      </w:pPr>
      <w:r>
        <w:t xml:space="preserve">6. 办件监督效能评估流程</w:t>
      </w:r>
    </w:p>
    <w:bookmarkStart w:id="50" w:name="监督评估流程说明"/>
    <w:p>
      <w:pPr>
        <w:pStyle w:val="Heading3"/>
      </w:pPr>
      <w:r>
        <w:t xml:space="preserve">6.1 监督评估流程说明</w:t>
      </w:r>
    </w:p>
    <w:p>
      <w:pPr>
        <w:pStyle w:val="FirstParagraph"/>
      </w:pPr>
      <w:r>
        <w:t xml:space="preserve">办件监督与效能评估模块实现对28个市级部门、15个区县政务服务机构办件质量的实时监测、智能预警、效能排名与群众评价。</w:t>
      </w:r>
    </w:p>
    <w:bookmarkEnd w:id="50"/>
    <w:bookmarkStart w:id="54" w:name="监督评估流程图d2语法"/>
    <w:p>
      <w:pPr>
        <w:pStyle w:val="Heading3"/>
      </w:pPr>
      <w:r>
        <w:t xml:space="preserve">6.2 监督评估流程图（D2语法）</w:t>
      </w:r>
    </w:p>
    <w:p>
      <w:pPr>
        <w:pStyle w:val="FirstParagraph"/>
      </w:pPr>
      <w:r>
        <w:drawing>
          <wp:inline>
            <wp:extent cx="5486400" cy="5764940"/>
            <wp:effectExtent b="0" l="0" r="0" t="0"/>
            <wp:docPr descr="diagram" title="" id="52" name="Picture"/>
            <a:graphic>
              <a:graphicData uri="http://schemas.openxmlformats.org/drawingml/2006/picture">
                <pic:pic>
                  <pic:nvPicPr>
                    <pic:cNvPr descr="/home/ubuntu/app/digital-gov-saas/documents/2f979006-ffe7-47e7-82a5-d757988205f3/d2-1fe08b672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764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bookmarkEnd w:id="54"/>
    <w:bookmarkEnd w:id="55"/>
    <w:bookmarkStart w:id="58" w:name="关键流程节点索引"/>
    <w:p>
      <w:pPr>
        <w:pStyle w:val="Heading2"/>
      </w:pPr>
      <w:r>
        <w:t xml:space="preserve">7. 关键流程节点索引</w:t>
      </w:r>
    </w:p>
    <w:bookmarkStart w:id="56" w:name="节点与业务单元对应关系"/>
    <w:p>
      <w:pPr>
        <w:pStyle w:val="Heading3"/>
      </w:pPr>
      <w:r>
        <w:t xml:space="preserve">7.1 节点与业务单元对应关系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流程节点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所属模块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所属单元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重要性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查询办事指南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模块一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单元1.1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材料清单确认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模块一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单元1.1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线上申请提交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模块二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单元2.1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智能审核辅助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模块二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单元2.2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★★☆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办件进度查询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模块二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单元2.3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★★☆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证照归集核验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模块三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单元3.1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证照复用服务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模块三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单元3.2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证照真伪核验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模块三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单元3.3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★★☆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智能监测预警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模块四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单元4.1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效能排名评估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模块四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单元4.2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★★☆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群众满意度评价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模块四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单元4.3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★★☆</w:t>
            </w:r>
          </w:p>
        </w:tc>
      </w:tr>
    </w:tbl>
    <w:bookmarkEnd w:id="56"/>
    <w:bookmarkStart w:id="57" w:name="重要性等级说明"/>
    <w:p>
      <w:pPr>
        <w:pStyle w:val="Heading3"/>
      </w:pPr>
      <w:r>
        <w:t xml:space="preserve">7.2 重要性等级说明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★★★</w:t>
      </w:r>
      <w:r>
        <w:t xml:space="preserve">：核心业务模块的关键节点，为业务流程的主要环节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★★☆</w:t>
      </w:r>
      <w:r>
        <w:t xml:space="preserve">：支撑性节点，对核心流程起辅助支撑作用</w:t>
      </w:r>
    </w:p>
    <w:p>
      <w:r>
        <w:pict>
          <v:rect style="width:0;height:1.5pt" o:hralign="center" o:hrstd="t" o:hr="t"/>
        </w:pict>
      </w:r>
    </w:p>
    <w:bookmarkEnd w:id="57"/>
    <w:bookmarkEnd w:id="58"/>
    <w:bookmarkStart w:id="59" w:name="数据替换清单"/>
    <w:p>
      <w:pPr>
        <w:pStyle w:val="Heading2"/>
      </w:pPr>
      <w:r>
        <w:t xml:space="preserve">8. 数据替换清单</w:t>
      </w:r>
    </w:p>
    <w:p>
      <w:pPr>
        <w:pStyle w:val="BlockText"/>
      </w:pPr>
      <w:r>
        <w:t xml:space="preserve">以下数据需在正式申报前替换为本地真实数据：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占位符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说明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建议获取渠道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28个市级部门、15个区县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涉及部门范围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政务服务管理局统计数据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896项政务服务事项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事项总量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政务服务事项清单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128子类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事项分类数量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事项标准化分类目录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36类电子证照、800万张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电子证照数据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电子证照库统计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36类证照签发部门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证照归集涉及部门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政务数据共享清单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59"/>
    <w:bookmarkStart w:id="60" w:name="一致性确认"/>
    <w:p>
      <w:pPr>
        <w:pStyle w:val="Heading2"/>
      </w:pPr>
      <w:r>
        <w:t xml:space="preserve">9. 一致性确认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检查项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本文档内容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关联文档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一致性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业务模块数量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4个模块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业务清单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一致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业务单元数量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12个单元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业务清单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一致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核心业务名称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政务服务”一网通办”能力提升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业务清单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一致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纵向贯通层级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省/市/县/乡/村/群众六级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业务清单2.5节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一致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横向协同范围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28个市级部门、15个区县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业务清单2.4节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一致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电子证照数据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36类、800万张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业务清单2.3节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一致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文档产出完成。后续节点：11_业务事项汇总表</w:t>
      </w:r>
    </w:p>
    <w:bookmarkEnd w:id="60"/>
    <w:bookmarkEnd w:id="61"/>
    <w:sectPr w:rsidR="00FC693F" w:rsidRPr="0006063C" w:rsidSect="00034616">
      <w:pgSz w:h="15840" w:w="12240"/>
      <w:pgMar w:bottom="1440" w:footer="720" w:gutter="0" w:header="720" w:left="1800" w:right="180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embedSystemFonts/>
  <w:stylePaneFormatFilter w:val="0004"/>
  <w:footnotePr>
    <w:footnote w:id="-1"/>
    <w:footnote w:id="0"/>
  </w:footnotePr>
  <w:doNotTrackMoves/>
  <w:drawingGridHorizontalSpacing w:val="360"/>
  <w:drawingGridVerticalSpacing w:val="360"/>
  <w:displayHorizontalDrawingGridEvery w:val="0"/>
  <w:displayVerticalDrawingGridEvery w:val="0"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val="bestFit"/>
  <w:proofState w:grammar="clean"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ja-JP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rPr>
      <w:rFonts w:ascii="宋体" w:eastAsia="宋体" w:hAnsi="宋体"/>
      <w:sz w:val="21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480"/>
      <w:outlineLvl w:val="0"/>
    </w:pPr>
    <w:rPr>
      <w:rFonts w:ascii="黑体" w:asciiTheme="majorHAnsi" w:cstheme="majorBidi" w:eastAsia="黑体" w:eastAsiaTheme="majorEastAsia" w:hAnsi="黑体" w:hAnsiTheme="majorHAnsi"/>
      <w:b/>
      <w:bCs/>
      <w:color w:themeColor="accent1" w:themeShade="BF" w:val="365F91"/>
      <w:sz w:val="4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0" w:before="200"/>
      <w:outlineLvl w:val="1"/>
    </w:pPr>
    <w:rPr>
      <w:rFonts w:ascii="黑体" w:asciiTheme="majorHAnsi" w:cstheme="majorBidi" w:eastAsia="黑体" w:eastAsiaTheme="majorEastAsia" w:hAnsi="黑体" w:hAnsiTheme="majorHAnsi"/>
      <w:b/>
      <w:bCs/>
      <w:color w:themeColor="accent1" w:val="4F81BD"/>
      <w:sz w:val="32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="黑体" w:asciiTheme="majorHAnsi" w:cstheme="majorBidi" w:eastAsia="黑体" w:eastAsiaTheme="majorEastAsia" w:hAnsi="黑体" w:hAnsiTheme="majorHAnsi"/>
      <w:b/>
      <w:bCs/>
      <w:color w:themeColor="accent1" w:val="4F81BD"/>
      <w:sz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="黑体" w:asciiTheme="majorHAnsi" w:cstheme="majorBidi" w:eastAsia="黑体" w:eastAsiaTheme="majorEastAsia" w:hAnsi="黑体" w:hAnsiTheme="majorHAnsi"/>
      <w:b/>
      <w:bCs/>
      <w:i/>
      <w:iCs/>
      <w:color w:themeColor="accent1" w:val="4F81BD"/>
      <w:sz w:val="24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Table" w:type="table"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  <w:name w:val="Table"/>
    <w:tblStylePr w:type="firstRow">
      <w:rPr>
        <w:b/>
      </w:r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51" Target="media/rId51.png" /><Relationship Type="http://schemas.openxmlformats.org/officeDocument/2006/relationships/image" Id="rId39" Target="media/rId39.png" /><Relationship Type="http://schemas.openxmlformats.org/officeDocument/2006/relationships/image" Id="rId26" Target="media/rId26.png" /><Relationship Type="http://schemas.openxmlformats.org/officeDocument/2006/relationships/image" Id="rId32" Target="media/rId3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2026-04-17T02:12:13Z</dcterms:created>
  <dcterms:modified xsi:type="dcterms:W3CDTF">2026-04-17T02:12:13Z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