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投资匡算表"/>
    <w:p>
      <w:pPr>
        <w:pStyle w:val="Heading1"/>
      </w:pPr>
      <w:r>
        <w:t xml:space="preserve">12. </w:t>
      </w:r>
      <w:r>
        <w:rPr>
          <w:rFonts w:hint="eastAsia"/>
        </w:rPr>
        <w:t xml:space="preserve">投资匡算表</w:t>
      </w:r>
    </w:p>
    <w:bookmarkStart w:id="11" w:name="投资匡算原则"/>
    <w:p>
      <w:pPr>
        <w:pStyle w:val="Heading2"/>
      </w:pPr>
      <w:r>
        <w:t xml:space="preserve">12.1 </w:t>
      </w:r>
      <w:r>
        <w:rPr>
          <w:rFonts w:hint="eastAsia"/>
        </w:rPr>
        <w:t xml:space="preserve">投资匡算原则</w:t>
      </w:r>
    </w:p>
    <w:bookmarkStart w:id="9" w:name="政策导向"/>
    <w:p>
      <w:pPr>
        <w:pStyle w:val="Heading3"/>
      </w:pPr>
      <w:r>
        <w:rPr>
          <w:rFonts w:hint="eastAsia"/>
        </w:rPr>
        <w:t xml:space="preserve">政策导向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共建共享</w:t>
      </w:r>
      <w:r>
        <w:rPr>
          <w:rFonts w:hint="eastAsia"/>
        </w:rPr>
        <w:t xml:space="preserve">：充分利用省级共性能力平台（统一身份认证、电子证照服务、数据共享交换平台等），避免重复建设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利旧原则</w:t>
      </w:r>
      <w:r>
        <w:rPr>
          <w:rFonts w:hint="eastAsia"/>
        </w:rPr>
        <w:t xml:space="preserve">：优先对接一体化政务服务平台、历史档案数据库等现有系统，避免推倒重来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云服务优先</w:t>
      </w:r>
      <w:r>
        <w:rPr>
          <w:rFonts w:hint="eastAsia"/>
        </w:rPr>
        <w:t xml:space="preserve">：依托省级政务云部署，优先采用云服务模式，降低一次性投入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分步实施</w:t>
      </w:r>
      <w:r>
        <w:rPr>
          <w:rFonts w:hint="eastAsia"/>
        </w:rPr>
        <w:t xml:space="preserve">：根据业务优先级分阶段投入，优先保障核心业务模块建设</w:t>
      </w:r>
    </w:p>
    <w:bookmarkEnd w:id="9"/>
    <w:bookmarkStart w:id="10" w:name="成本效益要求"/>
    <w:p>
      <w:pPr>
        <w:pStyle w:val="Heading3"/>
      </w:pPr>
      <w:r>
        <w:rPr>
          <w:rFonts w:hint="eastAsia"/>
        </w:rPr>
        <w:t xml:space="preserve">成本效益要求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每个建设内容都要有明确的业务价值支撑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投资匡算与预期成效相匹配，压缩办理时间、提升效能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充分考虑后期运维成本，纳入运营费用测算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预留合理的升级扩展空间，增强系统生命力</w:t>
      </w:r>
    </w:p>
    <w:p>
      <w:r>
        <w:pict>
          <v:rect style="width:0;height:1.5pt" o:hralign="center" o:hrstd="t" o:hr="t"/>
        </w:pict>
      </w:r>
    </w:p>
    <w:bookmarkEnd w:id="10"/>
    <w:bookmarkEnd w:id="11"/>
    <w:bookmarkStart w:id="12" w:name="投资匡算总表"/>
    <w:p>
      <w:pPr>
        <w:pStyle w:val="Heading2"/>
      </w:pPr>
      <w:r>
        <w:t xml:space="preserve">12.2 </w:t>
      </w:r>
      <w:r>
        <w:rPr>
          <w:rFonts w:hint="eastAsia"/>
        </w:rPr>
        <w:t xml:space="preserve">投资匡算总表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50"/>
        <w:gridCol w:w="1250"/>
        <w:gridCol w:w="1250"/>
        <w:gridCol w:w="2917"/>
        <w:gridCol w:w="125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金额（万元）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占比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总投资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一+二+三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应用建设费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（一）+（二）+（三）+（四）+（五）+（六）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65-70%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（一）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软件定制费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新建系统功能开发、升级改造、系统对接、支撑能力建设等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28-32%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（二）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软硬件采购费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服务器、存储设备、安全设备、操作系统、数据库等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10-12%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（三）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云资源租赁费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政务云资源租赁，包含计算、存储、网络等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8-10%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（四）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数据资源建设费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主题库、专题库、知识库建设及数据汇聚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8-10%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（五）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标准规范编制费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政务服务事项标准、数据标准、接口规范等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1-2%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（六）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集成费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系统间接口开发、数据迁移、联调测试等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3-5%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应用建设其他费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（一）+（二）+（三）+（四）+（五）+（六）+（七）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18-22%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（一）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建设单位管理费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项目组织实施、质量管理等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2-3%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（二）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设计编制服务费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项目建议书、可行性研究报告、初步设计等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1.5-2%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（三）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监理服务费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项目建设全过程监理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2-3%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（四）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软件功能与性能测评费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第三方测评机构进行功能、性能测试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1.5-2%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（五）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网络安全等级保护测评费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等保二级测评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1-1.5%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（六）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密码应用安全性评估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密码应用安全性评估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0.5-1%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（七）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运营费用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首年运营支撑（短信服务、内容运营等）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8-10%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预备费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不可预见费用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8-10%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2"/>
    <w:bookmarkStart w:id="19" w:name="应用建设费详细测算"/>
    <w:p>
      <w:pPr>
        <w:pStyle w:val="Heading2"/>
      </w:pPr>
      <w:r>
        <w:t xml:space="preserve">12.3 </w:t>
      </w:r>
      <w:r>
        <w:rPr>
          <w:rFonts w:hint="eastAsia"/>
        </w:rPr>
        <w:t xml:space="preserve">应用建设费详细测算</w:t>
      </w:r>
    </w:p>
    <w:bookmarkStart w:id="13" w:name="软件定制费明细"/>
    <w:p>
      <w:pPr>
        <w:pStyle w:val="Heading3"/>
      </w:pPr>
      <w:r>
        <w:t xml:space="preserve">12.3.1 </w:t>
      </w:r>
      <w:r>
        <w:rPr>
          <w:rFonts w:hint="eastAsia"/>
        </w:rPr>
        <w:t xml:space="preserve">软件定制费明细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19"/>
        <w:gridCol w:w="1365"/>
        <w:gridCol w:w="1365"/>
        <w:gridCol w:w="1092"/>
        <w:gridCol w:w="1365"/>
        <w:gridCol w:w="1911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建设内容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重要性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估算依据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金额（万元）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模块一：政务服务事项标准化管理系统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1.1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事项标准化管理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128子类事项的编码、流程、材料、收费标准化管理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功能复杂度的代码行估算</w:t>
            </w:r>
          </w:p>
        </w:tc>
        <w:tc>
          <w:tcPr/>
          <w:p>
            <w:pPr>
              <w:pStyle w:val="Compact"/>
            </w:pPr>
            <w:r>
              <w:t xml:space="preserve">120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事项编码生成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统一编码规则自动生成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标准功能模块</w:t>
            </w:r>
          </w:p>
        </w:tc>
        <w:tc>
          <w:tcPr/>
          <w:p>
            <w:pPr>
              <w:pStyle w:val="Compact"/>
            </w:pPr>
            <w:r>
              <w:t xml:space="preserve">35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事项版本管理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版本控制和变更追溯</w:t>
            </w:r>
          </w:p>
        </w:tc>
        <w:tc>
          <w:tcPr/>
          <w:p>
            <w:pPr>
              <w:pStyle w:val="Compact"/>
            </w:pPr>
            <w:r>
              <w:t xml:space="preserve">★★☆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基础功能</w:t>
            </w:r>
          </w:p>
        </w:tc>
        <w:tc>
          <w:tcPr/>
          <w:p>
            <w:pPr>
              <w:pStyle w:val="Compact"/>
            </w:pPr>
            <w:r>
              <w:t xml:space="preserve">25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事项发布管理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统一发布至28个市级、15个区县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消息推送机制</w:t>
            </w:r>
          </w:p>
        </w:tc>
        <w:tc>
          <w:tcPr/>
          <w:p>
            <w:pPr>
              <w:pStyle w:val="Compact"/>
            </w:pPr>
            <w:r>
              <w:t xml:space="preserve">40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事项动态调整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实时调整和即时生效</w:t>
            </w:r>
          </w:p>
        </w:tc>
        <w:tc>
          <w:tcPr/>
          <w:p>
            <w:pPr>
              <w:pStyle w:val="Compact"/>
            </w:pPr>
            <w:r>
              <w:t xml:space="preserve">★★☆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审批流程配置</w:t>
            </w:r>
          </w:p>
        </w:tc>
        <w:tc>
          <w:tcPr/>
          <w:p>
            <w:pPr>
              <w:pStyle w:val="Compact"/>
            </w:pPr>
            <w:r>
              <w:t xml:space="preserve">30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统计分析看板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多维统计和报表导出</w:t>
            </w:r>
          </w:p>
        </w:tc>
        <w:tc>
          <w:tcPr/>
          <w:p>
            <w:pPr>
              <w:pStyle w:val="Compact"/>
            </w:pPr>
            <w:r>
              <w:t xml:space="preserve">★☆☆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BI报表模块</w:t>
            </w:r>
          </w:p>
        </w:tc>
        <w:tc>
          <w:tcPr/>
          <w:p>
            <w:pPr>
              <w:pStyle w:val="Compact"/>
            </w:pPr>
            <w:r>
              <w:t xml:space="preserve">20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模块二：全流程线上办理平台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2.1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线上申请受理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全流程线上办理，工作流引擎支撑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核心业务，高复杂度</w:t>
            </w:r>
          </w:p>
        </w:tc>
        <w:tc>
          <w:tcPr/>
          <w:p>
            <w:pPr>
              <w:pStyle w:val="Compact"/>
            </w:pPr>
            <w:r>
              <w:t xml:space="preserve">200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统一受理入口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整合896项政务服务事项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统一门户开发</w:t>
            </w:r>
          </w:p>
        </w:tc>
        <w:tc>
          <w:tcPr/>
          <w:p>
            <w:pPr>
              <w:pStyle w:val="Compact"/>
            </w:pPr>
            <w:r>
              <w:t xml:space="preserve">80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智能预审辅助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AI辅助审核（OCR+NLP）</w:t>
            </w:r>
          </w:p>
        </w:tc>
        <w:tc>
          <w:tcPr/>
          <w:p>
            <w:pPr>
              <w:pStyle w:val="Compact"/>
            </w:pPr>
            <w:r>
              <w:t xml:space="preserve">★★☆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AI能力对接</w:t>
            </w:r>
          </w:p>
        </w:tc>
        <w:tc>
          <w:tcPr/>
          <w:p>
            <w:pPr>
              <w:pStyle w:val="Compact"/>
            </w:pPr>
            <w:r>
              <w:t xml:space="preserve">100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办件进度跟踪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全链条追溯，实时查询</w:t>
            </w:r>
          </w:p>
        </w:tc>
        <w:tc>
          <w:tcPr/>
          <w:p>
            <w:pPr>
              <w:pStyle w:val="Compact"/>
            </w:pPr>
            <w:r>
              <w:t xml:space="preserve">★★☆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状态推送机制</w:t>
            </w:r>
          </w:p>
        </w:tc>
        <w:tc>
          <w:tcPr/>
          <w:p>
            <w:pPr>
              <w:pStyle w:val="Compact"/>
            </w:pPr>
            <w:r>
              <w:t xml:space="preserve">45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电子归档管理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电子签章，云存储加密</w:t>
            </w:r>
          </w:p>
        </w:tc>
        <w:tc>
          <w:tcPr/>
          <w:p>
            <w:pPr>
              <w:pStyle w:val="Compact"/>
            </w:pPr>
            <w:r>
              <w:t xml:space="preserve">★★☆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安全模块</w:t>
            </w:r>
          </w:p>
        </w:tc>
        <w:tc>
          <w:tcPr/>
          <w:p>
            <w:pPr>
              <w:pStyle w:val="Compact"/>
            </w:pPr>
            <w:r>
              <w:t xml:space="preserve">50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并联审批支持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多部门并联审批</w:t>
            </w:r>
          </w:p>
        </w:tc>
        <w:tc>
          <w:tcPr/>
          <w:p>
            <w:pPr>
              <w:pStyle w:val="Compact"/>
            </w:pPr>
            <w:r>
              <w:t xml:space="preserve">★★☆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流程引擎扩展</w:t>
            </w:r>
          </w:p>
        </w:tc>
        <w:tc>
          <w:tcPr/>
          <w:p>
            <w:pPr>
              <w:pStyle w:val="Compact"/>
            </w:pPr>
            <w:r>
              <w:t xml:space="preserve">60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模块三：电子证照库管理与共享平台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3.1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证照归集管理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36类证照、800万张签发记录管理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分布式存储架构</w:t>
            </w:r>
          </w:p>
        </w:tc>
        <w:tc>
          <w:tcPr/>
          <w:p>
            <w:pPr>
              <w:pStyle w:val="Compact"/>
            </w:pPr>
            <w:r>
              <w:t xml:space="preserve">150</w:t>
            </w:r>
          </w:p>
        </w:tc>
      </w:tr>
      <w:tr>
        <w:tc>
          <w:tcPr/>
          <w:p>
            <w:pPr>
              <w:pStyle w:val="Compact"/>
            </w:pPr>
            <w:r>
              <w:t xml:space="preserve">3.2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证照共享服务（证照”超市”）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“一次提交、全程复用”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API开放平台</w:t>
            </w:r>
          </w:p>
        </w:tc>
        <w:tc>
          <w:tcPr/>
          <w:p>
            <w:pPr>
              <w:pStyle w:val="Compact"/>
            </w:pPr>
            <w:r>
              <w:t xml:space="preserve">90</w:t>
            </w:r>
          </w:p>
        </w:tc>
      </w:tr>
      <w:tr>
        <w:tc>
          <w:tcPr/>
          <w:p>
            <w:pPr>
              <w:pStyle w:val="Compact"/>
            </w:pPr>
            <w:r>
              <w:t xml:space="preserve">3.3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证照复用管理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复用情况记录和统计</w:t>
            </w:r>
          </w:p>
        </w:tc>
        <w:tc>
          <w:tcPr/>
          <w:p>
            <w:pPr>
              <w:pStyle w:val="Compact"/>
            </w:pPr>
            <w:r>
              <w:t xml:space="preserve">★★☆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区块链存证对接</w:t>
            </w:r>
          </w:p>
        </w:tc>
        <w:tc>
          <w:tcPr/>
          <w:p>
            <w:pPr>
              <w:pStyle w:val="Compact"/>
            </w:pPr>
            <w:r>
              <w:t xml:space="preserve">55</w:t>
            </w:r>
          </w:p>
        </w:tc>
      </w:tr>
      <w:tr>
        <w:tc>
          <w:tcPr/>
          <w:p>
            <w:pPr>
              <w:pStyle w:val="Compact"/>
            </w:pPr>
            <w:r>
              <w:t xml:space="preserve">3.4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证照真伪核验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在线核验服务</w:t>
            </w:r>
          </w:p>
        </w:tc>
        <w:tc>
          <w:tcPr/>
          <w:p>
            <w:pPr>
              <w:pStyle w:val="Compact"/>
            </w:pPr>
            <w:r>
              <w:t xml:space="preserve">★★☆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数字签名验真</w:t>
            </w:r>
          </w:p>
        </w:tc>
        <w:tc>
          <w:tcPr/>
          <w:p>
            <w:pPr>
              <w:pStyle w:val="Compact"/>
            </w:pPr>
            <w:r>
              <w:t xml:space="preserve">40</w:t>
            </w:r>
          </w:p>
        </w:tc>
      </w:tr>
      <w:tr>
        <w:tc>
          <w:tcPr/>
          <w:p>
            <w:pPr>
              <w:pStyle w:val="Compact"/>
            </w:pPr>
            <w:r>
              <w:t xml:space="preserve">3.5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证照应用统计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使用情况、复用率分析</w:t>
            </w:r>
          </w:p>
        </w:tc>
        <w:tc>
          <w:tcPr/>
          <w:p>
            <w:pPr>
              <w:pStyle w:val="Compact"/>
            </w:pPr>
            <w:r>
              <w:t xml:space="preserve">★☆☆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数据分析报表</w:t>
            </w:r>
          </w:p>
        </w:tc>
        <w:tc>
          <w:tcPr/>
          <w:p>
            <w:pPr>
              <w:pStyle w:val="Compact"/>
            </w:pPr>
            <w:r>
              <w:t xml:space="preserve">30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模块四：效能监控与预警平台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4.1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实时监测预警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流式计算，实时大屏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实时监控开发</w:t>
            </w:r>
          </w:p>
        </w:tc>
        <w:tc>
          <w:tcPr/>
          <w:p>
            <w:pPr>
              <w:pStyle w:val="Compact"/>
            </w:pPr>
            <w:r>
              <w:t xml:space="preserve">120</w:t>
            </w:r>
          </w:p>
        </w:tc>
      </w:tr>
      <w:tr>
        <w:tc>
          <w:tcPr/>
          <w:p>
            <w:pPr>
              <w:pStyle w:val="Compact"/>
            </w:pPr>
            <w:r>
              <w:t xml:space="preserve">4.2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超期智能预警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规则引擎，消息推送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预警规则配置</w:t>
            </w:r>
          </w:p>
        </w:tc>
        <w:tc>
          <w:tcPr/>
          <w:p>
            <w:pPr>
              <w:pStyle w:val="Compact"/>
            </w:pPr>
            <w:r>
              <w:t xml:space="preserve">50</w:t>
            </w:r>
          </w:p>
        </w:tc>
      </w:tr>
      <w:tr>
        <w:tc>
          <w:tcPr/>
          <w:p>
            <w:pPr>
              <w:pStyle w:val="Compact"/>
            </w:pPr>
            <w:r>
              <w:t xml:space="preserve">4.3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效能排名评估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多维评分模型，排名算法</w:t>
            </w:r>
          </w:p>
        </w:tc>
        <w:tc>
          <w:tcPr/>
          <w:p>
            <w:pPr>
              <w:pStyle w:val="Compact"/>
            </w:pPr>
            <w:r>
              <w:t xml:space="preserve">★★☆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评分算法开发</w:t>
            </w:r>
          </w:p>
        </w:tc>
        <w:tc>
          <w:tcPr/>
          <w:p>
            <w:pPr>
              <w:pStyle w:val="Compact"/>
            </w:pPr>
            <w:r>
              <w:t xml:space="preserve">70</w:t>
            </w:r>
          </w:p>
        </w:tc>
      </w:tr>
      <w:tr>
        <w:tc>
          <w:tcPr/>
          <w:p>
            <w:pPr>
              <w:pStyle w:val="Compact"/>
            </w:pPr>
            <w:r>
              <w:t xml:space="preserve">4.4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好差评管理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多渠道接入，数据追溯</w:t>
            </w:r>
          </w:p>
        </w:tc>
        <w:tc>
          <w:tcPr/>
          <w:p>
            <w:pPr>
              <w:pStyle w:val="Compact"/>
            </w:pPr>
            <w:r>
              <w:t xml:space="preserve">★★☆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评价系统对接</w:t>
            </w:r>
          </w:p>
        </w:tc>
        <w:tc>
          <w:tcPr/>
          <w:p>
            <w:pPr>
              <w:pStyle w:val="Compact"/>
            </w:pPr>
            <w:r>
              <w:t xml:space="preserve">35</w:t>
            </w:r>
          </w:p>
        </w:tc>
      </w:tr>
      <w:tr>
        <w:tc>
          <w:tcPr/>
          <w:p>
            <w:pPr>
              <w:pStyle w:val="Compact"/>
            </w:pPr>
            <w:r>
              <w:t xml:space="preserve">4.5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数据分析报告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多维效能报告自动生成</w:t>
            </w:r>
          </w:p>
        </w:tc>
        <w:tc>
          <w:tcPr/>
          <w:p>
            <w:pPr>
              <w:pStyle w:val="Compact"/>
            </w:pPr>
            <w:r>
              <w:t xml:space="preserve">★★☆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BI报表开发</w:t>
            </w:r>
          </w:p>
        </w:tc>
        <w:tc>
          <w:tcPr/>
          <w:p>
            <w:pPr>
              <w:pStyle w:val="Compact"/>
            </w:pPr>
            <w:r>
              <w:t xml:space="preserve">45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支撑能力建设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5.1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事项标准化管理引擎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事项全流程管理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核心引擎</w:t>
            </w:r>
          </w:p>
        </w:tc>
        <w:tc>
          <w:tcPr/>
          <w:p>
            <w:pPr>
              <w:pStyle w:val="Compact"/>
            </w:pPr>
            <w:r>
              <w:t xml:space="preserve">80</w:t>
            </w:r>
          </w:p>
        </w:tc>
      </w:tr>
      <w:tr>
        <w:tc>
          <w:tcPr/>
          <w:p>
            <w:pPr>
              <w:pStyle w:val="Compact"/>
            </w:pPr>
            <w:r>
              <w:t xml:space="preserve">5.2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工作流引擎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流程编排、并行审批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核心引擎</w:t>
            </w:r>
          </w:p>
        </w:tc>
        <w:tc>
          <w:tcPr/>
          <w:p>
            <w:pPr>
              <w:pStyle w:val="Compact"/>
            </w:pPr>
            <w:r>
              <w:t xml:space="preserve">100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5.3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效能监控引擎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实时监测、智能预警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核心引擎</w:t>
            </w:r>
          </w:p>
        </w:tc>
        <w:tc>
          <w:tcPr/>
          <w:p>
            <w:pPr>
              <w:pStyle w:val="Compact"/>
            </w:pPr>
            <w:r>
              <w:t xml:space="preserve">90</w:t>
            </w:r>
          </w:p>
        </w:tc>
      </w:tr>
      <w:tr>
        <w:tc>
          <w:tcPr/>
          <w:p>
            <w:pPr>
              <w:pStyle w:val="Compact"/>
            </w:pPr>
            <w:r>
              <w:t xml:space="preserve">5.4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证照复用追溯引擎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全生命周期记录</w:t>
            </w:r>
          </w:p>
        </w:tc>
        <w:tc>
          <w:tcPr/>
          <w:p>
            <w:pPr>
              <w:pStyle w:val="Compact"/>
            </w:pPr>
            <w:r>
              <w:t xml:space="preserve">★★☆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支撑模块三</w:t>
            </w:r>
          </w:p>
        </w:tc>
        <w:tc>
          <w:tcPr/>
          <w:p>
            <w:pPr>
              <w:pStyle w:val="Compact"/>
            </w:pPr>
            <w:r>
              <w:t xml:space="preserve">60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系统对接集成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6.1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省级统一身份认证平台对接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统一身份认证、授权管理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接口对接</w:t>
            </w:r>
          </w:p>
        </w:tc>
        <w:tc>
          <w:tcPr/>
          <w:p>
            <w:pPr>
              <w:pStyle w:val="Compact"/>
            </w:pPr>
            <w:r>
              <w:t xml:space="preserve">25</w:t>
            </w:r>
          </w:p>
        </w:tc>
      </w:tr>
      <w:tr>
        <w:tc>
          <w:tcPr/>
          <w:p>
            <w:pPr>
              <w:pStyle w:val="Compact"/>
            </w:pPr>
            <w:r>
              <w:t xml:space="preserve">6.2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省级电子证照库对接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36类证照数据共享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接口对接</w:t>
            </w:r>
          </w:p>
        </w:tc>
        <w:tc>
          <w:tcPr/>
          <w:p>
            <w:pPr>
              <w:pStyle w:val="Compact"/>
            </w:pPr>
            <w:r>
              <w:t xml:space="preserve">30</w:t>
            </w:r>
          </w:p>
        </w:tc>
      </w:tr>
      <w:tr>
        <w:tc>
          <w:tcPr/>
          <w:p>
            <w:pPr>
              <w:pStyle w:val="Compact"/>
            </w:pPr>
            <w:r>
              <w:t xml:space="preserve">6.3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省级数据共享交换平台对接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跨部门数据共享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接口对接</w:t>
            </w:r>
          </w:p>
        </w:tc>
        <w:tc>
          <w:tcPr/>
          <w:p>
            <w:pPr>
              <w:pStyle w:val="Compact"/>
            </w:pPr>
            <w:r>
              <w:t xml:space="preserve">35</w:t>
            </w:r>
          </w:p>
        </w:tc>
      </w:tr>
      <w:tr>
        <w:tc>
          <w:tcPr/>
          <w:p>
            <w:pPr>
              <w:pStyle w:val="Compact"/>
            </w:pPr>
            <w:r>
              <w:t xml:space="preserve">6.4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一体化政务服务平台升级对接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896项事项全流程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升级对接</w:t>
            </w:r>
          </w:p>
        </w:tc>
        <w:tc>
          <w:tcPr/>
          <w:p>
            <w:pPr>
              <w:pStyle w:val="Compact"/>
            </w:pPr>
            <w:r>
              <w:t xml:space="preserve">50</w:t>
            </w:r>
          </w:p>
        </w:tc>
      </w:tr>
      <w:tr>
        <w:tc>
          <w:tcPr/>
          <w:p>
            <w:pPr>
              <w:pStyle w:val="Compact"/>
            </w:pPr>
            <w:r>
              <w:t xml:space="preserve">6.5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历史档案数据库迁移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450万条数据迁移</w:t>
            </w:r>
          </w:p>
        </w:tc>
        <w:tc>
          <w:tcPr/>
          <w:p>
            <w:pPr>
              <w:pStyle w:val="Compact"/>
            </w:pPr>
            <w:r>
              <w:t xml:space="preserve">★★☆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数据迁移</w:t>
            </w:r>
          </w:p>
        </w:tc>
        <w:tc>
          <w:tcPr/>
          <w:p>
            <w:pPr>
              <w:pStyle w:val="Compact"/>
            </w:pPr>
            <w:r>
              <w:t xml:space="preserve">40</w:t>
            </w:r>
          </w:p>
        </w:tc>
      </w:tr>
      <w:tr>
        <w:tc>
          <w:tcPr/>
          <w:p>
            <w:pPr>
              <w:pStyle w:val="Compact"/>
            </w:pPr>
            <w:r>
              <w:t xml:space="preserve">6.6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市场监管局系统对接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企业基础信息、信用信息</w:t>
            </w:r>
          </w:p>
        </w:tc>
        <w:tc>
          <w:tcPr/>
          <w:p>
            <w:pPr>
              <w:pStyle w:val="Compact"/>
            </w:pPr>
            <w:r>
              <w:t xml:space="preserve">★★☆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接口对接</w:t>
            </w:r>
          </w:p>
        </w:tc>
        <w:tc>
          <w:tcPr/>
          <w:p>
            <w:pPr>
              <w:pStyle w:val="Compact"/>
            </w:pPr>
            <w:r>
              <w:t xml:space="preserve">20</w:t>
            </w:r>
          </w:p>
        </w:tc>
      </w:tr>
      <w:tr>
        <w:tc>
          <w:tcPr/>
          <w:p>
            <w:pPr>
              <w:pStyle w:val="Compact"/>
            </w:pPr>
            <w:r>
              <w:t xml:space="preserve">6.7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民政局系统对接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特殊群体数据、补贴记录</w:t>
            </w:r>
          </w:p>
        </w:tc>
        <w:tc>
          <w:tcPr/>
          <w:p>
            <w:pPr>
              <w:pStyle w:val="Compact"/>
            </w:pPr>
            <w:r>
              <w:t xml:space="preserve">★★☆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接口对接</w:t>
            </w:r>
          </w:p>
        </w:tc>
        <w:tc>
          <w:tcPr/>
          <w:p>
            <w:pPr>
              <w:pStyle w:val="Compact"/>
            </w:pPr>
            <w:r>
              <w:t xml:space="preserve">20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特殊群体服务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7.1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特殊群体主动服务平台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主动服务推送</w:t>
            </w:r>
          </w:p>
        </w:tc>
        <w:tc>
          <w:tcPr/>
          <w:p>
            <w:pPr>
              <w:pStyle w:val="Compact"/>
            </w:pPr>
            <w:r>
              <w:t xml:space="preserve">★★☆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新建功能</w:t>
            </w:r>
          </w:p>
        </w:tc>
        <w:tc>
          <w:tcPr/>
          <w:p>
            <w:pPr>
              <w:pStyle w:val="Compact"/>
            </w:pPr>
            <w:r>
              <w:t xml:space="preserve">55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小计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1995</w:t>
            </w:r>
          </w:p>
        </w:tc>
      </w:tr>
    </w:tbl>
    <w:bookmarkEnd w:id="13"/>
    <w:bookmarkStart w:id="14" w:name="软硬件采购费明细"/>
    <w:p>
      <w:pPr>
        <w:pStyle w:val="Heading3"/>
      </w:pPr>
      <w:r>
        <w:t xml:space="preserve">12.3.2 </w:t>
      </w:r>
      <w:r>
        <w:rPr>
          <w:rFonts w:hint="eastAsia"/>
        </w:rPr>
        <w:t xml:space="preserve">软硬件采购费明细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采购内容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规格说明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单价（万元）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金额（万元）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应用服务器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16核CPU，64GB内存，1TB</w:t>
            </w:r>
            <w:r>
              <w:t xml:space="preserve"> SSD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4台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32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数据库服务器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32核CPU，128GB内存，2TB</w:t>
            </w:r>
            <w:r>
              <w:t xml:space="preserve"> SSD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2台</w:t>
            </w:r>
          </w:p>
        </w:tc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t xml:space="preserve">30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存储设备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分布式存储，100TB容量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1套</w:t>
            </w:r>
          </w:p>
        </w:tc>
        <w:tc>
          <w:tcPr/>
          <w:p>
            <w:pPr>
              <w:pStyle w:val="Compact"/>
            </w:pPr>
            <w:r>
              <w:t xml:space="preserve">40</w:t>
            </w:r>
          </w:p>
        </w:tc>
        <w:tc>
          <w:tcPr/>
          <w:p>
            <w:pPr>
              <w:pStyle w:val="Compact"/>
            </w:pPr>
            <w:r>
              <w:t xml:space="preserve">40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安全设备（防火墙）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下一代防火墙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2台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16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负载均衡设备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应用负载均衡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2台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操作系统（Linux）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服务器版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6套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数据库软件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商用数据库许可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1套</w:t>
            </w:r>
          </w:p>
        </w:tc>
        <w:tc>
          <w:tcPr/>
          <w:p>
            <w:pPr>
              <w:pStyle w:val="Compac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  <w:r>
              <w:t xml:space="preserve">25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中间件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应用服务器中间件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1套</w:t>
            </w:r>
          </w:p>
        </w:tc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t xml:space="preserve">15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小计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174</w:t>
            </w:r>
          </w:p>
        </w:tc>
      </w:tr>
    </w:tbl>
    <w:bookmarkEnd w:id="14"/>
    <w:bookmarkStart w:id="15" w:name="云资源租赁费明细"/>
    <w:p>
      <w:pPr>
        <w:pStyle w:val="Heading3"/>
      </w:pPr>
      <w:r>
        <w:t xml:space="preserve">12.3.3 </w:t>
      </w:r>
      <w:r>
        <w:rPr>
          <w:rFonts w:hint="eastAsia"/>
        </w:rPr>
        <w:t xml:space="preserve">云资源租赁费明细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资源类型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规格说明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月费用（万元）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年费用（万元）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计算资源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64核CPU云主机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24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含容器服务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存储资源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200TB云存储</w:t>
            </w:r>
          </w:p>
        </w:tc>
        <w:tc>
          <w:tcPr/>
          <w:p>
            <w:pPr>
              <w:pStyle w:val="Compact"/>
            </w:pPr>
            <w:r>
              <w:t xml:space="preserve">1.5</w:t>
            </w:r>
          </w:p>
        </w:tc>
        <w:tc>
          <w:tcPr/>
          <w:p>
            <w:pPr>
              <w:pStyle w:val="Compact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含备份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网络资源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带宽、NAT网关等</w:t>
            </w:r>
          </w:p>
        </w:tc>
        <w:tc>
          <w:tcPr/>
          <w:p>
            <w:pPr>
              <w:pStyle w:val="Compact"/>
            </w:pPr>
            <w:r>
              <w:t xml:space="preserve">0.8</w:t>
            </w:r>
          </w:p>
        </w:tc>
        <w:tc>
          <w:tcPr/>
          <w:p>
            <w:pPr>
              <w:pStyle w:val="Compact"/>
            </w:pPr>
            <w:r>
              <w:t xml:space="preserve">9.6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安全资源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云WAF、云监控</w:t>
            </w:r>
          </w:p>
        </w:tc>
        <w:tc>
          <w:tcPr/>
          <w:p>
            <w:pPr>
              <w:pStyle w:val="Compact"/>
            </w:pPr>
            <w:r>
              <w:t xml:space="preserve">0.5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AI资源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OCR、NLP调用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按调用量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小计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69.6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首年</w:t>
            </w:r>
          </w:p>
        </w:tc>
      </w:tr>
    </w:tbl>
    <w:bookmarkEnd w:id="15"/>
    <w:bookmarkStart w:id="16" w:name="数据资源建设费明细"/>
    <w:p>
      <w:pPr>
        <w:pStyle w:val="Heading3"/>
      </w:pPr>
      <w:r>
        <w:t xml:space="preserve">12.3.4 </w:t>
      </w:r>
      <w:r>
        <w:rPr>
          <w:rFonts w:hint="eastAsia"/>
        </w:rPr>
        <w:t xml:space="preserve">数据资源建设费明细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数据资源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建设内容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金额（万元）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政务服务事项库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128子类事项标准化数据建模、清洗、导入</w:t>
            </w:r>
          </w:p>
        </w:tc>
        <w:tc>
          <w:tcPr/>
          <w:p>
            <w:pPr>
              <w:pStyle w:val="Compact"/>
            </w:pPr>
            <w:r>
              <w:t xml:space="preserve">45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36类证照800万张数据汇聚、元数据治理</w:t>
            </w:r>
          </w:p>
        </w:tc>
        <w:tc>
          <w:tcPr/>
          <w:p>
            <w:pPr>
              <w:pStyle w:val="Compact"/>
            </w:pPr>
            <w:r>
              <w:t xml:space="preserve">60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办件档案库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450万条历史数据迁移、增量汇聚</w:t>
            </w:r>
          </w:p>
        </w:tc>
        <w:tc>
          <w:tcPr/>
          <w:p>
            <w:pPr>
              <w:pStyle w:val="Compact"/>
            </w:pPr>
            <w:r>
              <w:t xml:space="preserve">50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效能评估专题库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效能指标、超期记录、投诉记录等分析数据建设</w:t>
            </w:r>
          </w:p>
        </w:tc>
        <w:tc>
          <w:tcPr/>
          <w:p>
            <w:pPr>
              <w:pStyle w:val="Compact"/>
            </w:pPr>
            <w:r>
              <w:t xml:space="preserve">30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特殊群体服务专题库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特殊群体数据汇聚、服务记录整合</w:t>
            </w:r>
          </w:p>
        </w:tc>
        <w:tc>
          <w:tcPr/>
          <w:p>
            <w:pPr>
              <w:pStyle w:val="Compact"/>
            </w:pPr>
            <w:r>
              <w:t xml:space="preserve">25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政务服务知识库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办事指南、常见问题、政策解读知识编目</w:t>
            </w:r>
          </w:p>
        </w:tc>
        <w:tc>
          <w:tcPr/>
          <w:p>
            <w:pPr>
              <w:pStyle w:val="Compact"/>
            </w:pPr>
            <w:r>
              <w:t xml:space="preserve">20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高质量数据集建设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数据清洗、标注、脱敏、质量评估</w:t>
            </w:r>
          </w:p>
        </w:tc>
        <w:tc>
          <w:tcPr/>
          <w:p>
            <w:pPr>
              <w:pStyle w:val="Compact"/>
            </w:pPr>
            <w:r>
              <w:t xml:space="preserve">30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小计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260</w:t>
            </w:r>
          </w:p>
        </w:tc>
      </w:tr>
    </w:tbl>
    <w:bookmarkEnd w:id="16"/>
    <w:bookmarkStart w:id="17" w:name="标准规范编制费明细"/>
    <w:p>
      <w:pPr>
        <w:pStyle w:val="Heading3"/>
      </w:pPr>
      <w:r>
        <w:t xml:space="preserve">12.3.5 </w:t>
      </w:r>
      <w:r>
        <w:rPr>
          <w:rFonts w:hint="eastAsia"/>
        </w:rPr>
        <w:t xml:space="preserve">标准规范编制费明细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88"/>
        <w:gridCol w:w="1980"/>
        <w:gridCol w:w="1980"/>
        <w:gridCol w:w="2772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标准规范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金额（万元）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政务服务事项标准化规范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事项编码、流程、材料、收费标准化规范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电子证照共享技术规范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证照格式、接口、共享规范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数据共享交换规范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跨部门数据共享接口规范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效能评估标准规范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效能指标体系、评估方法标准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系统对接技术规范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接口标准、安全规范、测试规范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小计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30</w:t>
            </w:r>
          </w:p>
        </w:tc>
      </w:tr>
    </w:tbl>
    <w:bookmarkEnd w:id="17"/>
    <w:bookmarkStart w:id="18" w:name="集成费明细"/>
    <w:p>
      <w:pPr>
        <w:pStyle w:val="Heading3"/>
      </w:pPr>
      <w:r>
        <w:t xml:space="preserve">12.3.6 </w:t>
      </w:r>
      <w:r>
        <w:rPr>
          <w:rFonts w:hint="eastAsia"/>
        </w:rPr>
        <w:t xml:space="preserve">集成费明细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集成内容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金额（万元）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系统间接口开发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7个对接系统的接口开发、联调</w:t>
            </w:r>
          </w:p>
        </w:tc>
        <w:tc>
          <w:tcPr/>
          <w:p>
            <w:pPr>
              <w:pStyle w:val="Compact"/>
            </w:pPr>
            <w:r>
              <w:t xml:space="preserve">35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数据迁移集成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450万条历史档案数据迁移</w:t>
            </w:r>
          </w:p>
        </w:tc>
        <w:tc>
          <w:tcPr/>
          <w:p>
            <w:pPr>
              <w:pStyle w:val="Compact"/>
            </w:pPr>
            <w:r>
              <w:t xml:space="preserve">25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第三方服务集成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支付、短信、区块链等第三方服务集成</w:t>
            </w:r>
          </w:p>
        </w:tc>
        <w:tc>
          <w:tcPr/>
          <w:p>
            <w:pPr>
              <w:pStyle w:val="Compact"/>
            </w:pPr>
            <w:r>
              <w:t xml:space="preserve">20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统一认证集成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省级统一身份认证平台对接联调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系统测试与验收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全系统集成测试、性能测试</w:t>
            </w:r>
          </w:p>
        </w:tc>
        <w:tc>
          <w:tcPr/>
          <w:p>
            <w:pPr>
              <w:pStyle w:val="Compact"/>
            </w:pPr>
            <w:r>
              <w:t xml:space="preserve">15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小计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105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8"/>
    <w:bookmarkEnd w:id="19"/>
    <w:bookmarkStart w:id="20" w:name="应用建设其他费详细测算"/>
    <w:p>
      <w:pPr>
        <w:pStyle w:val="Heading2"/>
      </w:pPr>
      <w:r>
        <w:t xml:space="preserve">12.4 </w:t>
      </w:r>
      <w:r>
        <w:rPr>
          <w:rFonts w:hint="eastAsia"/>
        </w:rPr>
        <w:t xml:space="preserve">应用建设其他费详细测算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费用名称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测算依据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金额（万元）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建设单位管理费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按应用建设费的2%计取</w:t>
            </w:r>
          </w:p>
        </w:tc>
        <w:tc>
          <w:tcPr/>
          <w:p>
            <w:pPr>
              <w:pStyle w:val="Compact"/>
            </w:pPr>
            <w:r>
              <w:t xml:space="preserve">52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设计编制服务费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可行性研究、初步设计等</w:t>
            </w:r>
          </w:p>
        </w:tc>
        <w:tc>
          <w:tcPr/>
          <w:p>
            <w:pPr>
              <w:pStyle w:val="Compact"/>
            </w:pPr>
            <w:r>
              <w:t xml:space="preserve">35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监理服务费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全过程监理，按应用建设费的2%</w:t>
            </w:r>
          </w:p>
        </w:tc>
        <w:tc>
          <w:tcPr/>
          <w:p>
            <w:pPr>
              <w:pStyle w:val="Compact"/>
            </w:pPr>
            <w:r>
              <w:t xml:space="preserve">52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软件功能与性能测评费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第三方测评</w:t>
            </w:r>
          </w:p>
        </w:tc>
        <w:tc>
          <w:tcPr/>
          <w:p>
            <w:pPr>
              <w:pStyle w:val="Compact"/>
            </w:pPr>
            <w:r>
              <w:t xml:space="preserve">35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网络安全等级保护测评费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等保二级测评</w:t>
            </w:r>
          </w:p>
        </w:tc>
        <w:tc>
          <w:tcPr/>
          <w:p>
            <w:pPr>
              <w:pStyle w:val="Compact"/>
            </w:pPr>
            <w:r>
              <w:t xml:space="preserve">20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密码应用安全性评估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密码应用评估</w:t>
            </w:r>
          </w:p>
        </w:tc>
        <w:tc>
          <w:tcPr/>
          <w:p>
            <w:pPr>
              <w:pStyle w:val="Compact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运营费用（首年）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短信服务、内容运营、技术支持</w:t>
            </w:r>
          </w:p>
        </w:tc>
        <w:tc>
          <w:tcPr/>
          <w:p>
            <w:pPr>
              <w:pStyle w:val="Compact"/>
            </w:pPr>
            <w:r>
              <w:t xml:space="preserve">180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小计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386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1" w:name="投资汇总表"/>
    <w:p>
      <w:pPr>
        <w:pStyle w:val="Heading2"/>
      </w:pPr>
      <w:r>
        <w:t xml:space="preserve">12.5 </w:t>
      </w:r>
      <w:r>
        <w:rPr>
          <w:rFonts w:hint="eastAsia"/>
        </w:rPr>
        <w:t xml:space="preserve">投资汇总表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费用类别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金额（万元）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占比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应用建设费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2554.6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68%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其中：软件定制费</w:t>
            </w:r>
          </w:p>
        </w:tc>
        <w:tc>
          <w:tcPr/>
          <w:p>
            <w:pPr>
              <w:pStyle w:val="Compact"/>
            </w:pPr>
            <w:r>
              <w:t xml:space="preserve">1995</w:t>
            </w:r>
          </w:p>
        </w:tc>
        <w:tc>
          <w:tcPr/>
          <w:p>
            <w:pPr>
              <w:pStyle w:val="Compact"/>
            </w:pPr>
            <w:r>
              <w:t xml:space="preserve">53%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核心投入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其中：软硬件采购费</w:t>
            </w:r>
          </w:p>
        </w:tc>
        <w:tc>
          <w:tcPr/>
          <w:p>
            <w:pPr>
              <w:pStyle w:val="Compact"/>
            </w:pPr>
            <w:r>
              <w:t xml:space="preserve">174</w:t>
            </w:r>
          </w:p>
        </w:tc>
        <w:tc>
          <w:tcPr/>
          <w:p>
            <w:pPr>
              <w:pStyle w:val="Compact"/>
            </w:pPr>
            <w:r>
              <w:t xml:space="preserve">5%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含服务器、存储、安全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其中：云资源租赁费</w:t>
            </w:r>
          </w:p>
        </w:tc>
        <w:tc>
          <w:tcPr/>
          <w:p>
            <w:pPr>
              <w:pStyle w:val="Compact"/>
            </w:pPr>
            <w:r>
              <w:t xml:space="preserve">69.6</w:t>
            </w:r>
          </w:p>
        </w:tc>
        <w:tc>
          <w:tcPr/>
          <w:p>
            <w:pPr>
              <w:pStyle w:val="Compact"/>
            </w:pPr>
            <w:r>
              <w:t xml:space="preserve">2%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首年云服务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其中：数据资源建设费</w:t>
            </w:r>
          </w:p>
        </w:tc>
        <w:tc>
          <w:tcPr/>
          <w:p>
            <w:pPr>
              <w:pStyle w:val="Compact"/>
            </w:pPr>
            <w:r>
              <w:t xml:space="preserve">260</w:t>
            </w:r>
          </w:p>
        </w:tc>
        <w:tc>
          <w:tcPr/>
          <w:p>
            <w:pPr>
              <w:pStyle w:val="Compact"/>
            </w:pPr>
            <w:r>
              <w:t xml:space="preserve">7%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主题库、专题库、知识库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其中：标准规范编制费</w:t>
            </w:r>
          </w:p>
        </w:tc>
        <w:tc>
          <w:tcPr/>
          <w:p>
            <w:pPr>
              <w:pStyle w:val="Compac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  <w:r>
              <w:t xml:space="preserve">1%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5类标准规范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其中：集成费</w:t>
            </w:r>
          </w:p>
        </w:tc>
        <w:tc>
          <w:tcPr/>
          <w:p>
            <w:pPr>
              <w:pStyle w:val="Compact"/>
            </w:pPr>
            <w:r>
              <w:t xml:space="preserve">105</w:t>
            </w:r>
          </w:p>
        </w:tc>
        <w:tc>
          <w:tcPr/>
          <w:p>
            <w:pPr>
              <w:pStyle w:val="Compact"/>
            </w:pPr>
            <w:r>
              <w:t xml:space="preserve">3%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接口开发、数据迁移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应用建设其他费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386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10%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预备费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294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8%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按一+二的8%计取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建设期利息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t xml:space="preserve">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暂无贷款需求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合计总投资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3234.6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100%</w:t>
            </w:r>
            <w:r>
              <w:t xml:space="preserve">**</w:t>
            </w: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21"/>
    <w:bookmarkStart w:id="22" w:name="省市共建费用分摊"/>
    <w:p>
      <w:pPr>
        <w:pStyle w:val="Heading2"/>
      </w:pPr>
      <w:r>
        <w:t xml:space="preserve">12.6 </w:t>
      </w:r>
      <w:r>
        <w:rPr>
          <w:rFonts w:hint="eastAsia"/>
        </w:rPr>
        <w:t xml:space="preserve">省市共建费用分摊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建设内容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省级责任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市县责任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费用分摊原则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省级统建能力复用</w:t>
            </w:r>
          </w:p>
        </w:tc>
        <w:tc>
          <w:tcPr/>
          <w:p>
            <w:pPr>
              <w:pStyle w:val="Compact"/>
            </w:pPr>
            <w:r>
              <w:t xml:space="preserve">0%</w:t>
            </w:r>
          </w:p>
        </w:tc>
        <w:tc>
          <w:tcPr/>
          <w:p>
            <w:pPr>
              <w:pStyle w:val="Compact"/>
            </w:pPr>
            <w:r>
              <w:t xml:space="preserve">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直接复用，无分摊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统一身份认证对接</w:t>
            </w:r>
          </w:p>
        </w:tc>
        <w:tc>
          <w:tcPr/>
          <w:p>
            <w:pPr>
              <w:pStyle w:val="Compact"/>
            </w:pPr>
            <w:r>
              <w:t xml:space="preserve">0%</w:t>
            </w:r>
          </w:p>
        </w:tc>
        <w:tc>
          <w:tcPr/>
          <w:p>
            <w:pPr>
              <w:pStyle w:val="Compact"/>
            </w:pPr>
            <w:r>
              <w:t xml:space="preserve">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省级统建，复用无费用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电子证照库对接</w:t>
            </w:r>
          </w:p>
        </w:tc>
        <w:tc>
          <w:tcPr/>
          <w:p>
            <w:pPr>
              <w:pStyle w:val="Compact"/>
            </w:pPr>
            <w:r>
              <w:t xml:space="preserve">0%</w:t>
            </w:r>
          </w:p>
        </w:tc>
        <w:tc>
          <w:tcPr/>
          <w:p>
            <w:pPr>
              <w:pStyle w:val="Compact"/>
            </w:pPr>
            <w:r>
              <w:t xml:space="preserve">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省级统建，复用无费用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数据共享交换平台对接</w:t>
            </w:r>
          </w:p>
        </w:tc>
        <w:tc>
          <w:tcPr/>
          <w:p>
            <w:pPr>
              <w:pStyle w:val="Compact"/>
            </w:pPr>
            <w:r>
              <w:t xml:space="preserve">0%</w:t>
            </w:r>
          </w:p>
        </w:tc>
        <w:tc>
          <w:tcPr/>
          <w:p>
            <w:pPr>
              <w:pStyle w:val="Compact"/>
            </w:pPr>
            <w:r>
              <w:t xml:space="preserve">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省级统建，复用无费用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公共支撑能力（自建）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t xml:space="preserve">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省级统建供全省复用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标准规范编制</w:t>
            </w:r>
          </w:p>
        </w:tc>
        <w:tc>
          <w:tcPr/>
          <w:p>
            <w:pPr>
              <w:pStyle w:val="Compact"/>
            </w:pPr>
            <w:r>
              <w:t xml:space="preserve">90%</w:t>
            </w:r>
          </w:p>
        </w:tc>
        <w:tc>
          <w:tcPr/>
          <w:p>
            <w:pPr>
              <w:pStyle w:val="Compact"/>
            </w:pPr>
            <w:r>
              <w:t xml:space="preserve">10%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省级主导，市县参与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市级部门特色功能</w:t>
            </w:r>
          </w:p>
        </w:tc>
        <w:tc>
          <w:tcPr/>
          <w:p>
            <w:pPr>
              <w:pStyle w:val="Compact"/>
            </w:pPr>
            <w:r>
              <w:t xml:space="preserve">30%</w:t>
            </w:r>
          </w:p>
        </w:tc>
        <w:tc>
          <w:tcPr/>
          <w:p>
            <w:pPr>
              <w:pStyle w:val="Compact"/>
            </w:pPr>
            <w:r>
              <w:t xml:space="preserve">70%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按需分担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县级个性化配置</w:t>
            </w:r>
          </w:p>
        </w:tc>
        <w:tc>
          <w:tcPr/>
          <w:p>
            <w:pPr>
              <w:pStyle w:val="Compact"/>
            </w:pPr>
            <w:r>
              <w:t xml:space="preserve">20%</w:t>
            </w:r>
          </w:p>
        </w:tc>
        <w:tc>
          <w:tcPr/>
          <w:p>
            <w:pPr>
              <w:pStyle w:val="Compact"/>
            </w:pPr>
            <w:r>
              <w:t xml:space="preserve">80%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按需分担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Start w:id="25" w:name="效益分析"/>
    <w:p>
      <w:pPr>
        <w:pStyle w:val="Heading2"/>
      </w:pPr>
      <w:r>
        <w:t xml:space="preserve">12.7 </w:t>
      </w:r>
      <w:r>
        <w:rPr>
          <w:rFonts w:hint="eastAsia"/>
        </w:rPr>
        <w:t xml:space="preserve">效益分析</w:t>
      </w:r>
    </w:p>
    <w:bookmarkStart w:id="23" w:name="量化效益"/>
    <w:p>
      <w:pPr>
        <w:pStyle w:val="Heading3"/>
      </w:pPr>
      <w:r>
        <w:rPr>
          <w:rFonts w:hint="eastAsia"/>
        </w:rPr>
        <w:t xml:space="preserve">量化效益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效益指标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建设后预期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改善幅度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事项标准化覆盖率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[待填写]%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提升至100%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政务服务事项网上办理率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[待填写]%</w:t>
            </w:r>
          </w:p>
        </w:tc>
        <w:tc>
          <w:tcPr/>
          <w:p>
            <w:pPr>
              <w:pStyle w:val="Compact"/>
            </w:pPr>
            <w:r>
              <w:t xml:space="preserve">≥95%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大幅提升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材料精简率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[待填写]%</w:t>
            </w:r>
          </w:p>
        </w:tc>
        <w:tc>
          <w:tcPr/>
          <w:p>
            <w:pPr>
              <w:pStyle w:val="Compact"/>
            </w:pPr>
            <w:r>
              <w:t xml:space="preserve">≥70%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压缩[待填写]%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办理时间压缩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减少[待填写]%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群众满意度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[待填写]%</w:t>
            </w:r>
          </w:p>
        </w:tc>
        <w:tc>
          <w:tcPr/>
          <w:p>
            <w:pPr>
              <w:pStyle w:val="Compact"/>
            </w:pPr>
            <w:r>
              <w:t xml:space="preserve">≥95%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显著提升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证照复用率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[待填写]%</w:t>
            </w:r>
          </w:p>
        </w:tc>
        <w:tc>
          <w:tcPr/>
          <w:p>
            <w:pPr>
              <w:pStyle w:val="Compact"/>
            </w:pPr>
            <w:r>
              <w:t xml:space="preserve">≥80%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大幅提升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超期预警准确率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[待填写]%</w:t>
            </w:r>
          </w:p>
        </w:tc>
        <w:tc>
          <w:tcPr/>
          <w:p>
            <w:pPr>
              <w:pStyle w:val="Compact"/>
            </w:pPr>
            <w:r>
              <w:t xml:space="preserve">≥90%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显著提升</w:t>
            </w:r>
          </w:p>
        </w:tc>
      </w:tr>
    </w:tbl>
    <w:bookmarkEnd w:id="23"/>
    <w:bookmarkStart w:id="24" w:name="投资回收期"/>
    <w:p>
      <w:pPr>
        <w:pStyle w:val="Heading3"/>
      </w:pPr>
      <w:r>
        <w:rPr>
          <w:rFonts w:hint="eastAsia"/>
        </w:rPr>
        <w:t xml:space="preserve">投资回收期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预计投资回收期：[待填写]年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预计年运维成本：约[待填写]万元/年（不含短信等第三方费用）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数据替换清单"/>
    <w:p>
      <w:pPr>
        <w:pStyle w:val="Heading2"/>
      </w:pPr>
      <w:r>
        <w:t xml:space="preserve">12.8 </w:t>
      </w:r>
      <w:r>
        <w:rPr>
          <w:rFonts w:hint="eastAsia"/>
        </w:rPr>
        <w:t xml:space="preserve">数据替换清单</w:t>
      </w:r>
    </w:p>
    <w:p>
      <w:pPr>
        <w:pStyle w:val="FirstParagraph"/>
      </w:pPr>
      <w:r>
        <w:rPr>
          <w:rFonts w:hint="eastAsia"/>
        </w:rPr>
        <w:t xml:space="preserve">以下数据需根据本地实际情况替换为真实数据：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占位符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建议数据来源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事项标准化覆盖率现状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政务服务管理机构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政务服务事项网上办理率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大数据局/政务服务管理局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当前材料精简率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政务服务管理机构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当前平均办理时间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政务服务管理机构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预期办理时间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根据改革措施测算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当前群众满意度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政务服务管理机构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当前证照复用率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电子证照管理部门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当前超期预警准确率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效能监控部门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投资回收期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财务测算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[待填写]万元/年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年运维成本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运维团队测算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BlockText"/>
      </w:pPr>
      <w:r>
        <w:rPr>
          <w:rFonts w:hint="eastAsia"/>
          <w:b/>
          <w:bCs/>
        </w:rPr>
        <w:t xml:space="preserve">投资匡算说明</w:t>
      </w:r>
      <w:r>
        <w:rPr>
          <w:rFonts w:hint="eastAsia"/>
        </w:rPr>
        <w:t xml:space="preserve">：</w:t>
      </w:r>
      <w:r>
        <w:t xml:space="preserve"> </w:t>
      </w:r>
      <w:r>
        <w:t xml:space="preserve">1. </w:t>
      </w:r>
      <w:r>
        <w:rPr>
          <w:rFonts w:hint="eastAsia"/>
        </w:rPr>
        <w:t xml:space="preserve">本投资匡算基于数字政府省级项目建设经验估算，实际投资以批复的可行性研究报告或初步设计为准</w:t>
      </w:r>
      <w:r>
        <w:t xml:space="preserve"> </w:t>
      </w:r>
      <w:r>
        <w:t xml:space="preserve">2. </w:t>
      </w:r>
      <w:r>
        <w:rPr>
          <w:rFonts w:hint="eastAsia"/>
        </w:rPr>
        <w:t xml:space="preserve">软件定制费为核心投入，体现了自主可控的研发投入</w:t>
      </w:r>
      <w:r>
        <w:t xml:space="preserve"> </w:t>
      </w:r>
      <w:r>
        <w:t xml:space="preserve">3. </w:t>
      </w:r>
      <w:r>
        <w:rPr>
          <w:rFonts w:hint="eastAsia"/>
        </w:rPr>
        <w:t xml:space="preserve">充分利用省级统建能力，有效避免重复建设，降低总体投资</w:t>
      </w:r>
      <w:r>
        <w:t xml:space="preserve"> </w:t>
      </w:r>
      <w:r>
        <w:t xml:space="preserve">4. </w:t>
      </w:r>
      <w:r>
        <w:rPr>
          <w:rFonts w:hint="eastAsia"/>
        </w:rPr>
        <w:t xml:space="preserve">云服务优先模式降低了初期硬件投入，减轻财政压力</w:t>
      </w:r>
      <w:r>
        <w:t xml:space="preserve"> </w:t>
      </w:r>
      <w:r>
        <w:t xml:space="preserve">5. </w:t>
      </w:r>
      <w:r>
        <w:rPr>
          <w:rFonts w:hint="eastAsia"/>
        </w:rPr>
        <w:t xml:space="preserve">预备费按应用建设费和其他费用合计的8%计取，预留合理弹性空间</w:t>
      </w:r>
    </w:p>
    <w:bookmarkEnd w:id="26"/>
    <w:bookmarkEnd w:id="27"/>
    <w:sectPr w:rsidR="00FC693F" w:rsidRPr="0006063C" w:rsidSect="00034616">
      <w:pgSz w:h="15840" w:w="12240"/>
      <w:pgMar w:bottom="1440" w:footer="720" w:gutter="0" w:header="720" w:left="1800" w:right="180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宋体" w:eastAsia="宋体" w:hAnsi="宋体"/>
      <w:sz w:val="21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outlineLvl w:val="0"/>
    </w:pPr>
    <w:rPr>
      <w:rFonts w:ascii="黑体" w:asciiTheme="majorHAnsi" w:cstheme="majorBidi" w:eastAsia="黑体" w:eastAsiaTheme="majorEastAsia" w:hAnsi="黑体" w:hAnsiTheme="majorHAnsi"/>
      <w:b/>
      <w:bCs/>
      <w:color w:themeColor="accent1" w:themeShade="BF" w:val="365F91"/>
      <w:sz w:val="4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="黑体" w:asciiTheme="majorHAnsi" w:cstheme="majorBidi" w:eastAsia="黑体" w:eastAsiaTheme="majorEastAsia" w:hAnsi="黑体" w:hAnsiTheme="majorHAnsi"/>
      <w:b/>
      <w:bCs/>
      <w:color w:themeColor="accent1" w:val="4F81BD"/>
      <w:sz w:val="32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="黑体" w:asciiTheme="majorHAnsi" w:cstheme="majorBidi" w:eastAsia="黑体" w:eastAsiaTheme="majorEastAsia" w:hAnsi="黑体" w:hAnsiTheme="majorHAnsi"/>
      <w:b/>
      <w:bCs/>
      <w:color w:themeColor="accent1" w:val="4F81BD"/>
      <w:sz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="黑体" w:asciiTheme="majorHAnsi" w:cstheme="majorBidi" w:eastAsia="黑体" w:eastAsiaTheme="majorEastAsia" w:hAnsi="黑体" w:hAnsiTheme="majorHAnsi"/>
      <w:b/>
      <w:bCs/>
      <w:i/>
      <w:iCs/>
      <w:color w:themeColor="accent1" w:val="4F81BD"/>
      <w:sz w:val="24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Table" w:type="table"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  <w:name w:val="Table"/>
    <w:tblStylePr w:type="firstRow">
      <w:rPr>
        <w:b/>
      </w:r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2026-04-07T14:37:54Z</dcterms:created>
  <dcterms:modified xsi:type="dcterms:W3CDTF">2026-04-07T14:37:54Z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